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E48A" w14:textId="77777777" w:rsidR="00BC68BA" w:rsidRDefault="00CB48E7">
      <w:pPr>
        <w:widowControl/>
        <w:adjustRightInd w:val="0"/>
        <w:snapToGrid w:val="0"/>
        <w:spacing w:beforeLines="150" w:before="468" w:after="200" w:line="760" w:lineRule="exact"/>
        <w:jc w:val="center"/>
        <w:rPr>
          <w:rFonts w:ascii="方正小标宋_GBK" w:eastAsia="方正小标宋_GBK" w:hAnsi="仿宋" w:cs="宋体"/>
          <w:kern w:val="0"/>
          <w:sz w:val="44"/>
          <w:szCs w:val="44"/>
        </w:rPr>
      </w:pPr>
      <w:r>
        <w:rPr>
          <w:rFonts w:ascii="方正小标宋_GBK" w:eastAsia="方正小标宋_GBK" w:hAnsi="仿宋" w:cs="宋体" w:hint="eastAsia"/>
          <w:kern w:val="0"/>
          <w:sz w:val="44"/>
          <w:szCs w:val="44"/>
        </w:rPr>
        <w:t>《2022品牌专家500强》推选说明</w:t>
      </w:r>
    </w:p>
    <w:p w14:paraId="230D8123" w14:textId="77777777" w:rsidR="00BC68BA" w:rsidRDefault="00CB48E7">
      <w:pPr>
        <w:spacing w:line="500" w:lineRule="exact"/>
        <w:ind w:firstLine="420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一、榜单描述：</w:t>
      </w:r>
    </w:p>
    <w:p w14:paraId="581FF10F" w14:textId="77777777" w:rsidR="00BC68BA" w:rsidRDefault="00CB48E7">
      <w:pPr>
        <w:spacing w:line="500" w:lineRule="exact"/>
        <w:ind w:firstLine="420"/>
        <w:rPr>
          <w:rFonts w:ascii="Calibri" w:eastAsia="仿宋" w:hAnsi="Calibri" w:cs="Calibri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品牌联盟（</w:t>
      </w:r>
      <w:proofErr w:type="spellStart"/>
      <w:r>
        <w:rPr>
          <w:rFonts w:ascii="仿宋" w:eastAsia="仿宋" w:hAnsi="仿宋" w:cs="仿宋" w:hint="eastAsia"/>
          <w:kern w:val="0"/>
          <w:sz w:val="28"/>
          <w:szCs w:val="28"/>
        </w:rPr>
        <w:t>Topbrand</w:t>
      </w:r>
      <w:proofErr w:type="spellEnd"/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Union）将选取我国3000余个知名品牌专家（包含港澳台地</w:t>
      </w:r>
      <w:r>
        <w:rPr>
          <w:rFonts w:ascii="仿宋" w:eastAsia="仿宋" w:hAnsi="仿宋" w:cs="仿宋"/>
          <w:sz w:val="28"/>
          <w:szCs w:val="28"/>
        </w:rPr>
        <w:t>区）样本，根据品牌专家的品牌学术成果、品牌相关机构任职情况、社会影响力、关注度等重要指标综合评估品牌专家。最终将于8月8日在2022中国品牌节年会上正式公布位居前500名的品牌专家名称，榜单按照姓氏笔画进行排名。  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Helvetica" w:eastAsia="Helvetica" w:hAnsi="Helvetica" w:cs="Helvetica"/>
          <w:color w:val="2C3E50"/>
          <w:sz w:val="16"/>
          <w:szCs w:val="16"/>
        </w:rPr>
        <w:t> </w:t>
      </w:r>
      <w:r>
        <w:rPr>
          <w:rFonts w:ascii="Helvetica" w:eastAsia="Helvetica" w:hAnsi="Helvetica" w:cs="Helvetica"/>
          <w:color w:val="2C3E50"/>
          <w:sz w:val="16"/>
          <w:szCs w:val="16"/>
        </w:rPr>
        <w:br/>
      </w:r>
      <w:r>
        <w:rPr>
          <w:rFonts w:ascii="Helvetica" w:eastAsia="宋体" w:hAnsi="Helvetica" w:cs="Helvetica" w:hint="eastAsia"/>
          <w:color w:val="2C3E50"/>
          <w:sz w:val="16"/>
          <w:szCs w:val="16"/>
        </w:rPr>
        <w:tab/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二、推选标准：</w:t>
      </w:r>
      <w:r>
        <w:rPr>
          <w:rFonts w:ascii="Helvetica" w:eastAsia="Helvetica" w:hAnsi="Helvetica" w:cs="Helvetica"/>
          <w:color w:val="2C3E50"/>
          <w:sz w:val="16"/>
          <w:szCs w:val="16"/>
        </w:rPr>
        <w:br/>
        <w:t> </w:t>
      </w:r>
      <w:r>
        <w:rPr>
          <w:rFonts w:ascii="Helvetica" w:eastAsia="宋体" w:hAnsi="Helvetica" w:cs="Helvetica" w:hint="eastAsia"/>
          <w:color w:val="2C3E50"/>
          <w:sz w:val="16"/>
          <w:szCs w:val="16"/>
        </w:rPr>
        <w:tab/>
      </w:r>
      <w:r>
        <w:rPr>
          <w:rFonts w:ascii="仿宋" w:eastAsia="仿宋" w:hAnsi="仿宋" w:cs="仿宋"/>
          <w:sz w:val="28"/>
          <w:szCs w:val="28"/>
        </w:rPr>
        <w:t>1.品牌专家拥有代表性品牌学术成果，并且对于品牌行业的发展具有指导意义；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/>
          <w:sz w:val="28"/>
          <w:szCs w:val="28"/>
        </w:rPr>
        <w:t>2.品牌专家的个人经历或行为，极大的促进了中国品牌行业的进步；</w:t>
      </w:r>
      <w:r>
        <w:rPr>
          <w:rFonts w:ascii="仿宋" w:eastAsia="仿宋" w:hAnsi="仿宋" w:cs="仿宋"/>
          <w:sz w:val="28"/>
          <w:szCs w:val="28"/>
        </w:rPr>
        <w:br/>
      </w:r>
      <w:r>
        <w:rPr>
          <w:rFonts w:ascii="Calibri" w:eastAsia="仿宋" w:hAnsi="Calibri" w:cs="Calibri"/>
          <w:sz w:val="28"/>
          <w:szCs w:val="28"/>
        </w:rPr>
        <w:t> </w:t>
      </w:r>
      <w:r>
        <w:rPr>
          <w:rFonts w:ascii="Calibri" w:eastAsia="仿宋" w:hAnsi="Calibri" w:cs="Calibri" w:hint="eastAsia"/>
          <w:sz w:val="28"/>
          <w:szCs w:val="28"/>
        </w:rPr>
        <w:tab/>
      </w:r>
      <w:r>
        <w:rPr>
          <w:rFonts w:ascii="仿宋" w:eastAsia="仿宋" w:hAnsi="仿宋" w:cs="仿宋"/>
          <w:sz w:val="28"/>
          <w:szCs w:val="28"/>
        </w:rPr>
        <w:t>3.无重大负面舆情信息。</w:t>
      </w:r>
      <w:r>
        <w:rPr>
          <w:rFonts w:ascii="Calibri" w:eastAsia="仿宋" w:hAnsi="Calibri" w:cs="Calibri"/>
          <w:sz w:val="28"/>
          <w:szCs w:val="28"/>
        </w:rPr>
        <w:t> </w:t>
      </w:r>
    </w:p>
    <w:p w14:paraId="5C6FA204" w14:textId="77777777" w:rsidR="00BC68BA" w:rsidRDefault="00CB48E7">
      <w:pPr>
        <w:ind w:firstLineChars="200" w:firstLine="320"/>
        <w:rPr>
          <w:rFonts w:ascii="仿宋" w:eastAsia="仿宋" w:hAnsi="仿宋" w:cs="仿宋"/>
          <w:sz w:val="28"/>
          <w:szCs w:val="28"/>
        </w:rPr>
      </w:pPr>
      <w:r>
        <w:rPr>
          <w:rFonts w:ascii="Helvetica" w:eastAsia="Helvetica" w:hAnsi="Helvetica" w:cs="Helvetica"/>
          <w:color w:val="2C3E50"/>
          <w:sz w:val="16"/>
          <w:szCs w:val="16"/>
        </w:rPr>
        <w:t> </w:t>
      </w:r>
      <w:r>
        <w:rPr>
          <w:rFonts w:ascii="Helvetica" w:eastAsia="Helvetica" w:hAnsi="Helvetica" w:cs="Helvetica"/>
          <w:color w:val="2C3E50"/>
          <w:sz w:val="16"/>
          <w:szCs w:val="16"/>
        </w:rPr>
        <w:br/>
      </w:r>
      <w:r>
        <w:rPr>
          <w:rFonts w:ascii="Helvetica" w:eastAsia="宋体" w:hAnsi="Helvetica" w:cs="Helvetica" w:hint="eastAsia"/>
          <w:color w:val="2C3E50"/>
          <w:sz w:val="16"/>
          <w:szCs w:val="16"/>
        </w:rPr>
        <w:tab/>
      </w: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三、榜单说明：</w:t>
      </w:r>
      <w:r>
        <w:rPr>
          <w:rFonts w:ascii="Helvetica" w:eastAsia="Helvetica" w:hAnsi="Helvetica" w:cs="Helvetica"/>
          <w:color w:val="2C3E50"/>
          <w:sz w:val="16"/>
          <w:szCs w:val="16"/>
        </w:rPr>
        <w:br/>
        <w:t>        </w:t>
      </w:r>
      <w:r>
        <w:rPr>
          <w:rFonts w:ascii="仿宋" w:eastAsia="仿宋" w:hAnsi="仿宋" w:cs="仿宋"/>
          <w:sz w:val="28"/>
          <w:szCs w:val="28"/>
        </w:rPr>
        <w:t>《2022中国品牌专家500强》为品牌联盟对中国品牌专家（包含港澳台地区）观察和研究的成果作品，是一份真实客观反映品牌人物现状，没有任何利益诉求的研究性榜单。品牌联盟希望通过求真务实的研究，为社会提供有意义、有价值的品牌人物榜单，为中国品牌事业的发展做贡献。</w:t>
      </w:r>
    </w:p>
    <w:p w14:paraId="41A75DED" w14:textId="77777777" w:rsidR="00BC68BA" w:rsidRDefault="00BC68BA">
      <w:pPr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</w:p>
    <w:p w14:paraId="4CCB2B35" w14:textId="77777777" w:rsidR="00BC68BA" w:rsidRDefault="00BC68BA">
      <w:pPr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</w:p>
    <w:p w14:paraId="29456F7D" w14:textId="77777777" w:rsidR="00BC68BA" w:rsidRDefault="00BC68BA">
      <w:pPr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</w:pPr>
    </w:p>
    <w:p w14:paraId="3DB28B7C" w14:textId="77777777" w:rsidR="00C36FB8" w:rsidRPr="00C36FB8" w:rsidRDefault="00CB48E7" w:rsidP="00C36FB8">
      <w:pPr>
        <w:ind w:firstLine="420"/>
        <w:rPr>
          <w:rFonts w:ascii="仿宋" w:eastAsia="仿宋" w:hAnsi="仿宋" w:cs="仿宋" w:hint="eastAsia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28"/>
          <w:szCs w:val="28"/>
        </w:rPr>
        <w:lastRenderedPageBreak/>
        <w:t>四</w:t>
      </w:r>
      <w:r>
        <w:rPr>
          <w:rFonts w:ascii="仿宋" w:eastAsia="仿宋" w:hAnsi="仿宋" w:cs="仿宋"/>
          <w:b/>
          <w:bCs/>
          <w:color w:val="000000" w:themeColor="text1"/>
          <w:kern w:val="0"/>
          <w:sz w:val="28"/>
          <w:szCs w:val="28"/>
        </w:rPr>
        <w:t xml:space="preserve">、推选流程 </w:t>
      </w:r>
      <w:r>
        <w:rPr>
          <w:rFonts w:ascii="Helvetica" w:eastAsia="Helvetica" w:hAnsi="Helvetica" w:cs="Helvetica"/>
          <w:color w:val="000000" w:themeColor="text1"/>
          <w:sz w:val="16"/>
          <w:szCs w:val="16"/>
          <w:shd w:val="clear" w:color="auto" w:fill="FFFFFF"/>
        </w:rPr>
        <w:br/>
      </w:r>
      <w:r>
        <w:rPr>
          <w:rFonts w:ascii="Helvetica" w:eastAsia="宋体" w:hAnsi="Helvetica" w:cs="Helvetica" w:hint="eastAsia"/>
          <w:color w:val="000000" w:themeColor="text1"/>
          <w:sz w:val="16"/>
          <w:szCs w:val="16"/>
          <w:shd w:val="clear" w:color="auto" w:fill="FFFFFF"/>
        </w:rPr>
        <w:tab/>
      </w:r>
      <w:r w:rsidR="00C36FB8" w:rsidRPr="00C36FB8">
        <w:rPr>
          <w:rFonts w:ascii="仿宋" w:eastAsia="仿宋" w:hAnsi="仿宋" w:cs="仿宋" w:hint="eastAsia"/>
          <w:color w:val="000000" w:themeColor="text1"/>
          <w:sz w:val="28"/>
          <w:szCs w:val="28"/>
        </w:rPr>
        <w:t>第一阶段：作品报送（4月12日——7月31日）</w:t>
      </w:r>
    </w:p>
    <w:p w14:paraId="059DD7F0" w14:textId="77777777" w:rsidR="00C36FB8" w:rsidRPr="00C36FB8" w:rsidRDefault="00C36FB8" w:rsidP="00C36FB8">
      <w:pPr>
        <w:ind w:firstLine="420"/>
        <w:rPr>
          <w:rFonts w:ascii="仿宋" w:eastAsia="仿宋" w:hAnsi="仿宋" w:cs="仿宋" w:hint="eastAsia"/>
          <w:color w:val="000000" w:themeColor="text1"/>
          <w:sz w:val="28"/>
          <w:szCs w:val="28"/>
        </w:rPr>
      </w:pPr>
      <w:r w:rsidRPr="00C36FB8">
        <w:rPr>
          <w:rFonts w:ascii="仿宋" w:eastAsia="仿宋" w:hAnsi="仿宋" w:cs="仿宋" w:hint="eastAsia"/>
          <w:color w:val="000000" w:themeColor="text1"/>
          <w:sz w:val="28"/>
          <w:szCs w:val="28"/>
        </w:rPr>
        <w:t>第二阶段：材料初审（7月1日——7月31日）</w:t>
      </w:r>
    </w:p>
    <w:p w14:paraId="1371B508" w14:textId="77777777" w:rsidR="00C36FB8" w:rsidRPr="00C36FB8" w:rsidRDefault="00C36FB8" w:rsidP="00C36FB8">
      <w:pPr>
        <w:ind w:firstLine="420"/>
        <w:rPr>
          <w:rFonts w:ascii="仿宋" w:eastAsia="仿宋" w:hAnsi="仿宋" w:cs="仿宋" w:hint="eastAsia"/>
          <w:color w:val="000000" w:themeColor="text1"/>
          <w:sz w:val="28"/>
          <w:szCs w:val="28"/>
        </w:rPr>
      </w:pPr>
      <w:r w:rsidRPr="00C36FB8">
        <w:rPr>
          <w:rFonts w:ascii="仿宋" w:eastAsia="仿宋" w:hAnsi="仿宋" w:cs="仿宋" w:hint="eastAsia"/>
          <w:color w:val="000000" w:themeColor="text1"/>
          <w:sz w:val="28"/>
          <w:szCs w:val="28"/>
        </w:rPr>
        <w:t>第三阶段：专家评审（7月18日——7月31日）</w:t>
      </w:r>
    </w:p>
    <w:p w14:paraId="67D2E314" w14:textId="0C3AB925" w:rsidR="00BC68BA" w:rsidRDefault="00C36FB8" w:rsidP="00C36FB8">
      <w:pPr>
        <w:ind w:firstLine="420"/>
        <w:rPr>
          <w:rFonts w:ascii="仿宋" w:eastAsia="仿宋" w:hAnsi="仿宋" w:cs="仿宋"/>
          <w:sz w:val="28"/>
          <w:szCs w:val="28"/>
        </w:rPr>
      </w:pPr>
      <w:r w:rsidRPr="00C36FB8">
        <w:rPr>
          <w:rFonts w:ascii="仿宋" w:eastAsia="仿宋" w:hAnsi="仿宋" w:cs="仿宋" w:hint="eastAsia"/>
          <w:color w:val="000000" w:themeColor="text1"/>
          <w:sz w:val="28"/>
          <w:szCs w:val="28"/>
        </w:rPr>
        <w:t>第四阶段：榜单发布（8月8日——8月9日）</w:t>
      </w:r>
      <w:bookmarkStart w:id="0" w:name="_GoBack"/>
      <w:bookmarkEnd w:id="0"/>
      <w:r w:rsidR="00CB48E7">
        <w:rPr>
          <w:rFonts w:ascii="仿宋" w:eastAsia="仿宋" w:hAnsi="仿宋" w:cs="仿宋"/>
          <w:sz w:val="28"/>
          <w:szCs w:val="28"/>
        </w:rPr>
        <w:br/>
      </w:r>
      <w:r w:rsidR="00CB48E7">
        <w:rPr>
          <w:rFonts w:ascii="Helvetica" w:eastAsia="Helvetica" w:hAnsi="Helvetica" w:cs="Helvetica"/>
          <w:color w:val="2C3E50"/>
          <w:sz w:val="16"/>
          <w:szCs w:val="16"/>
        </w:rPr>
        <w:t> </w:t>
      </w:r>
      <w:r w:rsidR="00CB48E7">
        <w:rPr>
          <w:rFonts w:ascii="Helvetica" w:eastAsia="Helvetica" w:hAnsi="Helvetica" w:cs="Helvetica"/>
          <w:color w:val="2C3E50"/>
          <w:sz w:val="16"/>
          <w:szCs w:val="16"/>
        </w:rPr>
        <w:br/>
      </w:r>
      <w:r w:rsidR="00CB48E7">
        <w:rPr>
          <w:rFonts w:ascii="Helvetica" w:eastAsia="宋体" w:hAnsi="Helvetica" w:cs="Helvetica" w:hint="eastAsia"/>
          <w:color w:val="2C3E50"/>
          <w:sz w:val="16"/>
          <w:szCs w:val="16"/>
        </w:rPr>
        <w:tab/>
      </w:r>
      <w:r w:rsidR="00CB48E7">
        <w:rPr>
          <w:rFonts w:ascii="Calibri" w:eastAsia="仿宋" w:hAnsi="Calibri" w:cs="Calibri" w:hint="eastAsia"/>
          <w:b/>
          <w:bCs/>
          <w:kern w:val="0"/>
          <w:sz w:val="28"/>
          <w:szCs w:val="28"/>
        </w:rPr>
        <w:t>五、推选申报表：</w:t>
      </w:r>
    </w:p>
    <w:tbl>
      <w:tblPr>
        <w:tblpPr w:leftFromText="180" w:rightFromText="180" w:vertAnchor="text" w:horzAnchor="margin" w:tblpXSpec="center" w:tblpY="243"/>
        <w:tblW w:w="9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1248"/>
        <w:gridCol w:w="1296"/>
        <w:gridCol w:w="1401"/>
        <w:gridCol w:w="1320"/>
        <w:gridCol w:w="7"/>
        <w:gridCol w:w="2269"/>
      </w:tblGrid>
      <w:tr w:rsidR="00BC68BA" w14:paraId="761BEFB5" w14:textId="77777777">
        <w:trPr>
          <w:trHeight w:hRule="exact" w:val="45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E59D9" w14:textId="77777777" w:rsidR="00BC68BA" w:rsidRDefault="00CB48E7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 报 人</w:t>
            </w:r>
          </w:p>
        </w:tc>
        <w:tc>
          <w:tcPr>
            <w:tcW w:w="3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A99CAB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EC26DC" w14:textId="77777777" w:rsidR="00BC68BA" w:rsidRDefault="00CB48E7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B9E7D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68BA" w14:paraId="39C24FAA" w14:textId="77777777">
        <w:trPr>
          <w:trHeight w:hRule="exact" w:val="45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7EBD7" w14:textId="77777777" w:rsidR="00BC68BA" w:rsidRDefault="00CB48E7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F5EF7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DAE4A0" w14:textId="77777777" w:rsidR="00BC68BA" w:rsidRDefault="00CB48E7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 务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19F1F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68BA" w14:paraId="42FF8AF5" w14:textId="77777777">
        <w:trPr>
          <w:trHeight w:hRule="exact" w:val="45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6F9B5" w14:textId="77777777" w:rsidR="00BC68BA" w:rsidRDefault="00CB48E7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75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6837F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68BA" w14:paraId="14EC5D76" w14:textId="77777777">
        <w:trPr>
          <w:trHeight w:hRule="exact" w:val="45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2C174" w14:textId="77777777" w:rsidR="00BC68BA" w:rsidRDefault="00CB48E7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 生 地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460ED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471926" w14:textId="77777777" w:rsidR="00BC68BA" w:rsidRDefault="00CB48E7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 贯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9C915B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814600" w14:textId="77777777" w:rsidR="00BC68BA" w:rsidRDefault="00CB48E7">
            <w:pPr>
              <w:spacing w:line="360" w:lineRule="exact"/>
              <w:ind w:firstLineChars="50" w:firstLine="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71DBB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68BA" w14:paraId="586DC021" w14:textId="77777777">
        <w:trPr>
          <w:trHeight w:hRule="exact" w:val="45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A3921" w14:textId="77777777" w:rsidR="00BC68BA" w:rsidRDefault="00CB48E7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秘书/助理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FE88D8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4A8DA" w14:textId="77777777" w:rsidR="00BC68BA" w:rsidRDefault="00CB48E7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 话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E79A0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CE570" w14:textId="77777777" w:rsidR="00BC68BA" w:rsidRDefault="00CB48E7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AACC55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68BA" w14:paraId="21995B85" w14:textId="77777777">
        <w:trPr>
          <w:trHeight w:hRule="exact" w:val="45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0975F" w14:textId="77777777" w:rsidR="00BC68BA" w:rsidRDefault="00CB48E7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BC1C5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58D7C" w14:textId="77777777" w:rsidR="00BC68BA" w:rsidRDefault="00CB48E7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  务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41D5F8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BA51C1" w14:textId="77777777" w:rsidR="00BC68BA" w:rsidRDefault="00CB48E7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 机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F179A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68BA" w14:paraId="46DCCBD3" w14:textId="77777777">
        <w:trPr>
          <w:trHeight w:hRule="exact" w:val="45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8B870" w14:textId="77777777" w:rsidR="00BC68BA" w:rsidRDefault="00CB48E7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8603A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06C1C" w14:textId="77777777" w:rsidR="00BC68BA" w:rsidRDefault="00CB48E7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 真</w:t>
            </w: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03C40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42111" w14:textId="77777777" w:rsidR="00BC68BA" w:rsidRDefault="00CB48E7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 件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55D64" w14:textId="77777777" w:rsidR="00BC68BA" w:rsidRDefault="00BC68BA">
            <w:pPr>
              <w:spacing w:line="36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68BA" w14:paraId="2B6D7F6C" w14:textId="77777777">
        <w:trPr>
          <w:trHeight w:val="1900"/>
        </w:trPr>
        <w:tc>
          <w:tcPr>
            <w:tcW w:w="91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4394B" w14:textId="77777777" w:rsidR="00BC68BA" w:rsidRDefault="00CB48E7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个人简介或企业品牌简介：</w:t>
            </w:r>
            <w:r>
              <w:rPr>
                <w:rFonts w:ascii="仿宋" w:eastAsia="仿宋" w:hAnsi="仿宋" w:hint="eastAsia"/>
                <w:color w:val="000000"/>
              </w:rPr>
              <w:t>（简要介绍个人情况，如教育背景、从业履历、突出业绩等，不超过500字,可附页)</w:t>
            </w:r>
          </w:p>
          <w:p w14:paraId="2E96AB58" w14:textId="77777777" w:rsidR="00BC68BA" w:rsidRDefault="00BC68BA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6538122D" w14:textId="77777777" w:rsidR="00BC68BA" w:rsidRDefault="00BC68BA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331E45EE" w14:textId="77777777" w:rsidR="00BC68BA" w:rsidRDefault="00BC68BA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BC68BA" w14:paraId="248785D1" w14:textId="77777777">
        <w:trPr>
          <w:trHeight w:val="1436"/>
        </w:trPr>
        <w:tc>
          <w:tcPr>
            <w:tcW w:w="91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E2269" w14:textId="77777777" w:rsidR="00BC68BA" w:rsidRDefault="00CB48E7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参选理由：</w:t>
            </w:r>
            <w:r>
              <w:rPr>
                <w:rFonts w:ascii="仿宋" w:eastAsia="仿宋" w:hAnsi="仿宋" w:hint="eastAsia"/>
                <w:color w:val="000000"/>
              </w:rPr>
              <w:t>（请依据申报榜单的推荐条件填写参评理由，重点描述202</w:t>
            </w:r>
            <w:r>
              <w:rPr>
                <w:rFonts w:ascii="仿宋" w:eastAsia="仿宋" w:hAnsi="仿宋"/>
                <w:color w:val="000000"/>
              </w:rPr>
              <w:t>1</w:t>
            </w:r>
            <w:r>
              <w:rPr>
                <w:rFonts w:ascii="仿宋" w:eastAsia="仿宋" w:hAnsi="仿宋" w:hint="eastAsia"/>
                <w:color w:val="000000"/>
              </w:rPr>
              <w:t>年度内所取得的突出成就、学术成果等不超过500字，可附页）</w:t>
            </w:r>
          </w:p>
          <w:p w14:paraId="733AD741" w14:textId="77777777" w:rsidR="00BC68BA" w:rsidRDefault="00BC68BA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  <w:p w14:paraId="3360D2E6" w14:textId="77777777" w:rsidR="00BC68BA" w:rsidRDefault="00BC68BA">
            <w:pPr>
              <w:spacing w:line="36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BC68BA" w14:paraId="7C2AFFA9" w14:textId="77777777">
        <w:trPr>
          <w:trHeight w:val="1493"/>
        </w:trPr>
        <w:tc>
          <w:tcPr>
            <w:tcW w:w="91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5689B" w14:textId="77777777" w:rsidR="00BC68BA" w:rsidRDefault="00CB48E7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单位签章：              本人签名：              202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14:paraId="189EF241" w14:textId="77777777" w:rsidR="00BC68BA" w:rsidRDefault="00BC68BA">
      <w:pPr>
        <w:rPr>
          <w:szCs w:val="21"/>
        </w:rPr>
      </w:pPr>
    </w:p>
    <w:p w14:paraId="24C064D5" w14:textId="77777777" w:rsidR="00BC68BA" w:rsidRDefault="00BC68BA">
      <w:pPr>
        <w:rPr>
          <w:szCs w:val="21"/>
        </w:rPr>
      </w:pPr>
    </w:p>
    <w:p w14:paraId="03E90238" w14:textId="77777777" w:rsidR="00BC68BA" w:rsidRDefault="00BC68BA">
      <w:pPr>
        <w:rPr>
          <w:szCs w:val="21"/>
        </w:rPr>
      </w:pPr>
    </w:p>
    <w:p w14:paraId="1D06D2B9" w14:textId="77777777" w:rsidR="00BC68BA" w:rsidRDefault="00BC68BA">
      <w:pPr>
        <w:rPr>
          <w:szCs w:val="21"/>
        </w:rPr>
      </w:pPr>
    </w:p>
    <w:p w14:paraId="29CEB569" w14:textId="77777777" w:rsidR="00BC68BA" w:rsidRDefault="00BC68BA">
      <w:pPr>
        <w:rPr>
          <w:szCs w:val="21"/>
        </w:rPr>
      </w:pPr>
    </w:p>
    <w:p w14:paraId="4805D2AA" w14:textId="77777777" w:rsidR="00977A7E" w:rsidRDefault="00977A7E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</w:p>
    <w:p w14:paraId="7A124B71" w14:textId="41A091CA" w:rsidR="00BC68BA" w:rsidRDefault="00CB48E7">
      <w:pPr>
        <w:adjustRightInd w:val="0"/>
        <w:snapToGrid w:val="0"/>
        <w:spacing w:line="360" w:lineRule="auto"/>
        <w:ind w:firstLine="490"/>
        <w:jc w:val="left"/>
        <w:rPr>
          <w:rFonts w:ascii="仿宋" w:eastAsia="仿宋" w:hAnsi="仿宋" w:cs="Times New Roman"/>
          <w:b/>
          <w:color w:val="000000" w:themeColor="text1"/>
          <w:sz w:val="28"/>
          <w:szCs w:val="28"/>
        </w:rPr>
      </w:pPr>
      <w:r>
        <w:rPr>
          <w:rFonts w:ascii="仿宋" w:eastAsia="仿宋" w:hAnsi="仿宋" w:cs="Times New Roman" w:hint="eastAsia"/>
          <w:b/>
          <w:color w:val="000000" w:themeColor="text1"/>
          <w:sz w:val="28"/>
          <w:szCs w:val="28"/>
        </w:rPr>
        <w:t>六、签章及表格报送</w:t>
      </w:r>
    </w:p>
    <w:p w14:paraId="2AE52723" w14:textId="77777777" w:rsidR="00BC68BA" w:rsidRDefault="00CB48E7">
      <w:pPr>
        <w:adjustRightInd w:val="0"/>
        <w:snapToGrid w:val="0"/>
        <w:spacing w:line="360" w:lineRule="auto"/>
        <w:ind w:firstLine="49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所有填报栏目请各企业务必填写完整、仔细核对，保证数据及信息的准确性，并在相应位置签字、盖章。</w:t>
      </w:r>
    </w:p>
    <w:p w14:paraId="341B3192" w14:textId="4C39339A" w:rsidR="00BC68BA" w:rsidRDefault="00CB48E7">
      <w:pPr>
        <w:adjustRightInd w:val="0"/>
        <w:snapToGrid w:val="0"/>
        <w:spacing w:line="360" w:lineRule="auto"/>
        <w:ind w:firstLine="49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请将填写好的申报表电子版传真至：</w:t>
      </w:r>
      <w:r w:rsidR="00997FC0">
        <w:rPr>
          <w:rFonts w:ascii="仿宋" w:eastAsia="仿宋" w:hAnsi="仿宋" w:cs="仿宋" w:hint="eastAsia"/>
          <w:color w:val="000000" w:themeColor="text1"/>
          <w:sz w:val="28"/>
          <w:szCs w:val="28"/>
        </w:rPr>
        <w:t>010-51626004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。纸质申报表须连同证明材料一并邮寄至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2022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第十六届中国品牌节年会组委会。</w:t>
      </w:r>
    </w:p>
    <w:p w14:paraId="12498F4D" w14:textId="77777777" w:rsidR="00BC68BA" w:rsidRDefault="00CB48E7">
      <w:pPr>
        <w:adjustRightInd w:val="0"/>
        <w:snapToGrid w:val="0"/>
        <w:spacing w:line="360" w:lineRule="auto"/>
        <w:ind w:firstLine="490"/>
        <w:jc w:val="left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2022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第十六届中国品牌节年会组委会：</w:t>
      </w:r>
    </w:p>
    <w:p w14:paraId="2B0B279C" w14:textId="77777777" w:rsidR="00BC68BA" w:rsidRDefault="00CB48E7">
      <w:pPr>
        <w:adjustRightInd w:val="0"/>
        <w:snapToGrid w:val="0"/>
        <w:spacing w:line="360" w:lineRule="auto"/>
        <w:ind w:firstLine="49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地址：北京市中关村南大街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号数码大厦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B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座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层</w:t>
      </w:r>
    </w:p>
    <w:p w14:paraId="65FB4CB5" w14:textId="77777777" w:rsidR="00BC68BA" w:rsidRDefault="00CB48E7">
      <w:pPr>
        <w:adjustRightInd w:val="0"/>
        <w:snapToGrid w:val="0"/>
        <w:spacing w:line="360" w:lineRule="auto"/>
        <w:ind w:firstLine="49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邮政编码：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100086</w:t>
      </w:r>
    </w:p>
    <w:p w14:paraId="74BAAF11" w14:textId="77777777" w:rsidR="00BC68BA" w:rsidRDefault="00CB48E7">
      <w:pPr>
        <w:adjustRightInd w:val="0"/>
        <w:snapToGrid w:val="0"/>
        <w:spacing w:line="360" w:lineRule="auto"/>
        <w:ind w:firstLine="49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门户网站：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http://www.brandcn.com</w:t>
      </w:r>
    </w:p>
    <w:p w14:paraId="38DB0DEC" w14:textId="77777777" w:rsidR="00BC68BA" w:rsidRDefault="00CB48E7">
      <w:pPr>
        <w:adjustRightInd w:val="0"/>
        <w:snapToGrid w:val="0"/>
        <w:spacing w:line="360" w:lineRule="auto"/>
        <w:ind w:firstLine="49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公司微博：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weibo.com/</w:t>
      </w:r>
      <w:proofErr w:type="spellStart"/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brandcn</w:t>
      </w:r>
      <w:proofErr w:type="spellEnd"/>
    </w:p>
    <w:p w14:paraId="46B1DC31" w14:textId="77777777" w:rsidR="00BC68BA" w:rsidRDefault="00CB48E7">
      <w:pPr>
        <w:adjustRightInd w:val="0"/>
        <w:snapToGrid w:val="0"/>
        <w:spacing w:line="360" w:lineRule="auto"/>
        <w:ind w:firstLine="49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联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系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人：黄女士</w:t>
      </w:r>
    </w:p>
    <w:p w14:paraId="30592C41" w14:textId="77777777" w:rsidR="00BC68BA" w:rsidRDefault="00CB48E7">
      <w:pPr>
        <w:adjustRightInd w:val="0"/>
        <w:snapToGrid w:val="0"/>
        <w:spacing w:line="360" w:lineRule="auto"/>
        <w:ind w:firstLine="49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联系方式：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13581833882(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同微信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)</w:t>
      </w:r>
    </w:p>
    <w:p w14:paraId="68037508" w14:textId="77777777" w:rsidR="00BC68BA" w:rsidRDefault="00CB48E7">
      <w:pPr>
        <w:adjustRightInd w:val="0"/>
        <w:snapToGrid w:val="0"/>
        <w:spacing w:line="360" w:lineRule="auto"/>
        <w:ind w:firstLine="49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公司座机：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010-51581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108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14:paraId="67AD8F51" w14:textId="77777777" w:rsidR="00BC68BA" w:rsidRDefault="00CB48E7">
      <w:pPr>
        <w:adjustRightInd w:val="0"/>
        <w:snapToGrid w:val="0"/>
        <w:spacing w:line="360" w:lineRule="auto"/>
        <w:ind w:firstLine="49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公司邮箱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: huangqiong@brandcn.com </w:t>
      </w:r>
    </w:p>
    <w:p w14:paraId="08600759" w14:textId="77777777" w:rsidR="00BC68BA" w:rsidRDefault="00BC68BA">
      <w:pPr>
        <w:rPr>
          <w:szCs w:val="21"/>
        </w:rPr>
      </w:pPr>
    </w:p>
    <w:sectPr w:rsidR="00BC68BA">
      <w:headerReference w:type="default" r:id="rId6"/>
      <w:footerReference w:type="default" r:id="rId7"/>
      <w:pgSz w:w="11906" w:h="16838"/>
      <w:pgMar w:top="1440" w:right="1800" w:bottom="1134" w:left="1800" w:header="851" w:footer="52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03C88" w14:textId="77777777" w:rsidR="00DB05AC" w:rsidRDefault="00DB05AC">
      <w:r>
        <w:separator/>
      </w:r>
    </w:p>
  </w:endnote>
  <w:endnote w:type="continuationSeparator" w:id="0">
    <w:p w14:paraId="46993A5D" w14:textId="77777777" w:rsidR="00DB05AC" w:rsidRDefault="00DB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79B3" w14:textId="77777777" w:rsidR="00BC68BA" w:rsidRDefault="00DB05AC">
    <w:pPr>
      <w:pStyle w:val="a3"/>
    </w:pPr>
    <w:r>
      <w:pict w14:anchorId="1D06D85E">
        <v:rect id="_x0000_i1025" style="width:481.9pt;height:.6pt" o:hralign="center" o:hrstd="t" o:hrnoshade="t" o:hr="t" fillcolor="black" stroked="f"/>
      </w:pict>
    </w:r>
    <w:r w:rsidR="00CB48E7">
      <w:rPr>
        <w:noProof/>
      </w:rPr>
      <w:drawing>
        <wp:inline distT="0" distB="0" distL="0" distR="0" wp14:anchorId="2AA74200" wp14:editId="6D9BC826">
          <wp:extent cx="5274310" cy="452755"/>
          <wp:effectExtent l="0" t="0" r="2540" b="0"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83" t="12834" r="9271"/>
                  <a:stretch>
                    <a:fillRect/>
                  </a:stretch>
                </pic:blipFill>
                <pic:spPr>
                  <a:xfrm>
                    <a:off x="0" y="0"/>
                    <a:ext cx="5274310" cy="45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37968" w14:textId="77777777" w:rsidR="00DB05AC" w:rsidRDefault="00DB05AC">
      <w:r>
        <w:separator/>
      </w:r>
    </w:p>
  </w:footnote>
  <w:footnote w:type="continuationSeparator" w:id="0">
    <w:p w14:paraId="2ABBD845" w14:textId="77777777" w:rsidR="00DB05AC" w:rsidRDefault="00DB0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6064" w14:textId="77777777" w:rsidR="00BC68BA" w:rsidRDefault="00CB48E7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1D630B" wp14:editId="036D8EAB">
          <wp:simplePos x="0" y="0"/>
          <wp:positionH relativeFrom="column">
            <wp:posOffset>-323850</wp:posOffset>
          </wp:positionH>
          <wp:positionV relativeFrom="paragraph">
            <wp:posOffset>-140335</wp:posOffset>
          </wp:positionV>
          <wp:extent cx="6113145" cy="527050"/>
          <wp:effectExtent l="0" t="0" r="0" b="6350"/>
          <wp:wrapNone/>
          <wp:docPr id="13" name="图片 13" descr="2021word模板9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2021word模板9-0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314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2BBEDB" w14:textId="77777777" w:rsidR="00BC68BA" w:rsidRDefault="00BC68BA">
    <w:pPr>
      <w:pStyle w:val="a5"/>
    </w:pPr>
  </w:p>
  <w:p w14:paraId="0745D24C" w14:textId="77777777" w:rsidR="00BC68BA" w:rsidRDefault="00BC68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IwYmMwZmMxMDFkY2Q0MWYwNWVmZWQxZGZjYTE2MjkifQ=="/>
  </w:docVars>
  <w:rsids>
    <w:rsidRoot w:val="00D273D0"/>
    <w:rsid w:val="0001080D"/>
    <w:rsid w:val="00075B6C"/>
    <w:rsid w:val="000F4718"/>
    <w:rsid w:val="001D7F02"/>
    <w:rsid w:val="003C25FD"/>
    <w:rsid w:val="003F7797"/>
    <w:rsid w:val="00406C2C"/>
    <w:rsid w:val="005B55D0"/>
    <w:rsid w:val="0063637A"/>
    <w:rsid w:val="007A4EB1"/>
    <w:rsid w:val="00977A7E"/>
    <w:rsid w:val="00991C79"/>
    <w:rsid w:val="00997FC0"/>
    <w:rsid w:val="009C1752"/>
    <w:rsid w:val="00BC68BA"/>
    <w:rsid w:val="00BD69FD"/>
    <w:rsid w:val="00C36FB8"/>
    <w:rsid w:val="00C558E9"/>
    <w:rsid w:val="00CB48E7"/>
    <w:rsid w:val="00D21C3B"/>
    <w:rsid w:val="00D273D0"/>
    <w:rsid w:val="00DB05AC"/>
    <w:rsid w:val="00F9037F"/>
    <w:rsid w:val="316F6563"/>
    <w:rsid w:val="484921FA"/>
    <w:rsid w:val="5B744FCD"/>
    <w:rsid w:val="7CBA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414E3"/>
  <w15:docId w15:val="{F6002AF0-F501-49F2-A493-CF0F27C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24538</dc:creator>
  <cp:lastModifiedBy>Administrator</cp:lastModifiedBy>
  <cp:revision>15</cp:revision>
  <dcterms:created xsi:type="dcterms:W3CDTF">2022-05-16T02:47:00Z</dcterms:created>
  <dcterms:modified xsi:type="dcterms:W3CDTF">2022-07-12T08:29:00Z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F3FB88E5464D4BB7B01203AB38B2BCF0</vt:lpwstr>
  </property>
</Properties>
</file>